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68"/>
        <w:tblW w:w="151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1736"/>
        <w:gridCol w:w="2836"/>
        <w:gridCol w:w="1999"/>
        <w:gridCol w:w="2055"/>
        <w:gridCol w:w="1757"/>
        <w:gridCol w:w="2341"/>
        <w:gridCol w:w="1991"/>
      </w:tblGrid>
      <w:tr w:rsidR="0081313B" w:rsidRPr="0081313B" w:rsidTr="0081313B">
        <w:trPr>
          <w:trHeight w:val="776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Planowany termin realizacji szkolenia /półrocze/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Zasady wdrażania Lokalnej Strategii Rozwoju Kierowanej przez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Społeczność 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Funkcjonowanie  LGD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Wskaźniki</w:t>
            </w:r>
          </w:p>
        </w:tc>
      </w:tr>
      <w:tr w:rsidR="0081313B" w:rsidRPr="0081313B" w:rsidTr="0081313B">
        <w:trPr>
          <w:trHeight w:val="504"/>
        </w:trPr>
        <w:tc>
          <w:tcPr>
            <w:tcW w:w="39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Zasady wypełniania dokumentacji aplikacyjnej  i rozliczeniowej w ramach</w:t>
            </w: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poddziałania  „Wsparcie na wdrażanie operacji  w ramach strategii rozwoju lokalnego kierowanego przez społeczność"</w:t>
            </w:r>
          </w:p>
        </w:tc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Zasady oceny i wyboru projektów do finansowania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Obowiązujące aspekty prawne 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Zasady ewaluacji i monitoringu</w:t>
            </w:r>
          </w:p>
        </w:tc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Tematyka związana ze sprawnym funkcjonowaniem pracy stowarzyszenia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1151"/>
        </w:trPr>
        <w:tc>
          <w:tcPr>
            <w:tcW w:w="39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1313B" w:rsidRPr="0081313B" w:rsidTr="0081313B">
        <w:trPr>
          <w:trHeight w:val="44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2016 I półrocze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liczba osób biorących udział w szkoleniu,                                              liczba osobodni,                            liczba zaświadczeń/certyfikatów</w:t>
            </w:r>
          </w:p>
        </w:tc>
      </w:tr>
      <w:tr w:rsidR="0081313B" w:rsidRPr="0081313B" w:rsidTr="0081313B">
        <w:trPr>
          <w:trHeight w:val="49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2016 II półrocze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Rada Decyzyjna, Pracownicy biura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  <w:t>Zarząd, Rada Decyzyjna, Pracownicy biura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100E2E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Zarząd, P</w:t>
            </w:r>
            <w:r w:rsidR="0081313B"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100E2E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P</w:t>
            </w:r>
            <w:r w:rsidR="0081313B"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478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2017 I półrocze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Decyzyjna, Pracownicy biura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49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2017II półrocze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Rada Decyzyjna, Pracownicy biura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621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2018 I półrocze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54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2018 II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Rada Decyzyjna, Pracownicy biura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100E2E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P</w:t>
            </w:r>
            <w:r w:rsidR="0081313B"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44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2019 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Zarząd,  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36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2019 II półrocze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Pracownicy biura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5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2020 I półrocze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5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20120 II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5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2021 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5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2021 II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100E2E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P</w:t>
            </w:r>
            <w:r w:rsidR="0081313B"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100E2E">
        <w:trPr>
          <w:trHeight w:val="32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2022 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Rada Decyzyjna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56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2022 II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Zarząd, </w:t>
            </w:r>
            <w:r w:rsidR="00100E2E">
              <w:rPr>
                <w:rFonts w:ascii="Arial Narrow" w:eastAsia="Times New Roman" w:hAnsi="Arial Narrow" w:cs="Arial"/>
                <w:color w:val="000000"/>
                <w:lang w:eastAsia="pl-PL"/>
              </w:rPr>
              <w:t>P</w:t>
            </w:r>
            <w:r w:rsidRPr="0081313B">
              <w:rPr>
                <w:rFonts w:ascii="Arial Narrow" w:eastAsia="Times New Roman" w:hAnsi="Arial Narrow" w:cs="Arial"/>
                <w:color w:val="000000"/>
                <w:lang w:eastAsia="pl-PL"/>
              </w:rPr>
              <w:t>racownicy biura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81313B" w:rsidRPr="0081313B" w:rsidRDefault="0081313B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</w:t>
            </w:r>
            <w:r w:rsidR="00100E2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, P</w:t>
            </w: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81313B" w:rsidRPr="0081313B" w:rsidRDefault="00100E2E" w:rsidP="00100E2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Zarząd, P</w:t>
            </w:r>
            <w:r w:rsidR="0081313B"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racownicy biura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81313B" w:rsidRPr="0081313B" w:rsidTr="0081313B">
        <w:trPr>
          <w:trHeight w:val="25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1313B">
              <w:rPr>
                <w:rFonts w:eastAsia="Times New Roman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2023 I półrocze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81313B" w:rsidRPr="0081313B" w:rsidRDefault="0081313B" w:rsidP="008131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81313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100E2E" w:rsidRPr="00B447F4" w:rsidRDefault="0081313B" w:rsidP="0081313B">
      <w:pPr>
        <w:spacing w:line="240" w:lineRule="auto"/>
        <w:jc w:val="center"/>
        <w:rPr>
          <w:rFonts w:ascii="Arial Narrow" w:hAnsi="Arial Narrow"/>
          <w:b/>
          <w:vanish/>
          <w:specVanish/>
        </w:rPr>
      </w:pPr>
      <w:r w:rsidRPr="00B447F4">
        <w:rPr>
          <w:rFonts w:ascii="Arial Narrow" w:hAnsi="Arial Narrow"/>
          <w:b/>
        </w:rPr>
        <w:t>PLAN SZKOLEŃ CZŁONKÓW RADY, ZARZĄDU ORAZ PRACOWNIKÓW BIURA LGD ZIELONE ŚWIATŁO</w:t>
      </w:r>
    </w:p>
    <w:p w:rsidR="00100E2E" w:rsidRPr="00B447F4" w:rsidRDefault="00100E2E" w:rsidP="00100E2E">
      <w:pPr>
        <w:rPr>
          <w:rFonts w:ascii="Arial Narrow" w:hAnsi="Arial Narrow"/>
          <w:b/>
          <w:vanish/>
          <w:specVanish/>
        </w:rPr>
      </w:pPr>
      <w:r w:rsidRPr="00B447F4">
        <w:rPr>
          <w:rFonts w:ascii="Arial Narrow" w:hAnsi="Arial Narrow"/>
          <w:b/>
        </w:rPr>
        <w:t xml:space="preserve"> </w:t>
      </w:r>
    </w:p>
    <w:p w:rsidR="0081313B" w:rsidRPr="00B447F4" w:rsidRDefault="00100E2E" w:rsidP="00100E2E">
      <w:pPr>
        <w:rPr>
          <w:rFonts w:ascii="Arial Narrow" w:hAnsi="Arial Narrow"/>
          <w:b/>
        </w:rPr>
      </w:pPr>
      <w:r w:rsidRPr="00B447F4">
        <w:rPr>
          <w:rFonts w:ascii="Arial Narrow" w:hAnsi="Arial Narrow"/>
          <w:b/>
        </w:rPr>
        <w:t xml:space="preserve"> </w:t>
      </w:r>
      <w:bookmarkStart w:id="0" w:name="_GoBack"/>
      <w:bookmarkEnd w:id="0"/>
    </w:p>
    <w:sectPr w:rsidR="0081313B" w:rsidRPr="00B447F4" w:rsidSect="00100E2E">
      <w:headerReference w:type="default" r:id="rId9"/>
      <w:pgSz w:w="16838" w:h="11906" w:orient="landscape"/>
      <w:pgMar w:top="720" w:right="720" w:bottom="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781" w:rsidRDefault="00B53781" w:rsidP="004B09BA">
      <w:pPr>
        <w:spacing w:after="0" w:line="240" w:lineRule="auto"/>
      </w:pPr>
      <w:r>
        <w:separator/>
      </w:r>
    </w:p>
  </w:endnote>
  <w:endnote w:type="continuationSeparator" w:id="0">
    <w:p w:rsidR="00B53781" w:rsidRDefault="00B53781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781" w:rsidRDefault="00B53781" w:rsidP="004B09BA">
      <w:pPr>
        <w:spacing w:after="0" w:line="240" w:lineRule="auto"/>
      </w:pPr>
      <w:r>
        <w:separator/>
      </w:r>
    </w:p>
  </w:footnote>
  <w:footnote w:type="continuationSeparator" w:id="0">
    <w:p w:rsidR="00B53781" w:rsidRDefault="00B53781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9" w:rsidRDefault="00C04E79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19CB4C" wp14:editId="6898FBB2">
          <wp:extent cx="3906982" cy="505218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0269" cy="5056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4BE5"/>
    <w:rsid w:val="000B2BE1"/>
    <w:rsid w:val="00100E2E"/>
    <w:rsid w:val="00113DC0"/>
    <w:rsid w:val="001B7370"/>
    <w:rsid w:val="00250ACF"/>
    <w:rsid w:val="00344E41"/>
    <w:rsid w:val="00367784"/>
    <w:rsid w:val="00382F3B"/>
    <w:rsid w:val="003B0754"/>
    <w:rsid w:val="003B2561"/>
    <w:rsid w:val="00401CF5"/>
    <w:rsid w:val="004462B8"/>
    <w:rsid w:val="00470194"/>
    <w:rsid w:val="0049654E"/>
    <w:rsid w:val="004B09BA"/>
    <w:rsid w:val="004B1D77"/>
    <w:rsid w:val="00541658"/>
    <w:rsid w:val="005457D4"/>
    <w:rsid w:val="00573755"/>
    <w:rsid w:val="005A7F84"/>
    <w:rsid w:val="00641D60"/>
    <w:rsid w:val="006436F6"/>
    <w:rsid w:val="00660C1E"/>
    <w:rsid w:val="00793A63"/>
    <w:rsid w:val="007A7F5E"/>
    <w:rsid w:val="00802EB4"/>
    <w:rsid w:val="00806BF1"/>
    <w:rsid w:val="0081313B"/>
    <w:rsid w:val="00861968"/>
    <w:rsid w:val="008C38DB"/>
    <w:rsid w:val="0092030A"/>
    <w:rsid w:val="00952453"/>
    <w:rsid w:val="00983EC8"/>
    <w:rsid w:val="00984A5D"/>
    <w:rsid w:val="00985857"/>
    <w:rsid w:val="009E7248"/>
    <w:rsid w:val="00A37872"/>
    <w:rsid w:val="00A717FE"/>
    <w:rsid w:val="00AF56DF"/>
    <w:rsid w:val="00B03FCF"/>
    <w:rsid w:val="00B20AA2"/>
    <w:rsid w:val="00B261F2"/>
    <w:rsid w:val="00B301DA"/>
    <w:rsid w:val="00B447F4"/>
    <w:rsid w:val="00B53781"/>
    <w:rsid w:val="00C04E79"/>
    <w:rsid w:val="00C80EEF"/>
    <w:rsid w:val="00C86BCF"/>
    <w:rsid w:val="00D613B2"/>
    <w:rsid w:val="00DE4CEF"/>
    <w:rsid w:val="00E10212"/>
    <w:rsid w:val="00EA68CF"/>
    <w:rsid w:val="00EF4353"/>
    <w:rsid w:val="00F23F46"/>
    <w:rsid w:val="00F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A1F7-1178-429E-9A6C-3EB806FE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2</cp:revision>
  <cp:lastPrinted>2015-12-21T13:03:00Z</cp:lastPrinted>
  <dcterms:created xsi:type="dcterms:W3CDTF">2016-04-27T12:30:00Z</dcterms:created>
  <dcterms:modified xsi:type="dcterms:W3CDTF">2016-04-27T12:30:00Z</dcterms:modified>
</cp:coreProperties>
</file>